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Verdana" w:eastAsia="Times New Roman" w:hAnsi="Verdana" w:cs="Times New Roman"/>
          <w:noProof/>
          <w:color w:val="000000"/>
          <w:sz w:val="17"/>
          <w:szCs w:val="17"/>
          <w:lang w:eastAsia="hr-HR"/>
        </w:rPr>
        <w:drawing>
          <wp:inline distT="0" distB="0" distL="0" distR="0" wp14:anchorId="27E97A7D" wp14:editId="723BF6A8">
            <wp:extent cx="11934825" cy="1609725"/>
            <wp:effectExtent l="0" t="0" r="9525" b="9525"/>
            <wp:docPr id="2" name="Slika 2" descr="http://os-igkovacica-cistavelika.skole.hr/upload/os-igkovacica-cistavelika/images/static3/1857/Image/zaglavl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igkovacica-cistavelika.skole.hr/upload/os-igkovacica-cistavelika/images/static3/1857/Image/zaglavlj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4825" cy="1609725"/>
                    </a:xfrm>
                    <a:prstGeom prst="rect">
                      <a:avLst/>
                    </a:prstGeom>
                    <a:noFill/>
                    <a:ln>
                      <a:noFill/>
                    </a:ln>
                  </pic:spPr>
                </pic:pic>
              </a:graphicData>
            </a:graphic>
          </wp:inline>
        </w:drawing>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Verdana" w:eastAsia="Times New Roman" w:hAnsi="Verdana" w:cs="Times New Roman"/>
          <w:color w:val="000000"/>
          <w:sz w:val="17"/>
          <w:szCs w:val="17"/>
          <w:lang w:eastAsia="hr-HR"/>
        </w:rPr>
        <w:t> </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Projekt „</w:t>
      </w:r>
      <w:proofErr w:type="spellStart"/>
      <w:r w:rsidRPr="00390951">
        <w:rPr>
          <w:rFonts w:ascii="Arial" w:eastAsia="Times New Roman" w:hAnsi="Arial" w:cs="Arial"/>
          <w:color w:val="000000"/>
          <w:sz w:val="21"/>
          <w:szCs w:val="21"/>
          <w:lang w:eastAsia="hr-HR"/>
        </w:rPr>
        <w:t>Bioekonomija</w:t>
      </w:r>
      <w:proofErr w:type="spellEnd"/>
      <w:r w:rsidRPr="00390951">
        <w:rPr>
          <w:rFonts w:ascii="Arial" w:eastAsia="Times New Roman" w:hAnsi="Arial" w:cs="Arial"/>
          <w:color w:val="000000"/>
          <w:sz w:val="21"/>
          <w:szCs w:val="21"/>
          <w:lang w:eastAsia="hr-HR"/>
        </w:rPr>
        <w:t>, škole i vrtovi Mudrosti, Održivosti, Znanja, Akcije, Inovacije i Kreacije za naš krš i more“, pod akronimom </w:t>
      </w:r>
      <w:bookmarkStart w:id="0" w:name="_GoBack"/>
      <w:proofErr w:type="spellStart"/>
      <w:r w:rsidRPr="00390951">
        <w:rPr>
          <w:rFonts w:ascii="Arial" w:eastAsia="Times New Roman" w:hAnsi="Arial" w:cs="Arial"/>
          <w:b/>
          <w:bCs/>
          <w:color w:val="000000"/>
          <w:sz w:val="21"/>
          <w:szCs w:val="21"/>
          <w:lang w:eastAsia="hr-HR"/>
        </w:rPr>
        <w:t>BioMOZAIK</w:t>
      </w:r>
      <w:proofErr w:type="spellEnd"/>
      <w:r w:rsidRPr="00390951">
        <w:rPr>
          <w:rFonts w:ascii="Arial" w:eastAsia="Times New Roman" w:hAnsi="Arial" w:cs="Arial"/>
          <w:b/>
          <w:bCs/>
          <w:color w:val="000000"/>
          <w:sz w:val="21"/>
          <w:szCs w:val="21"/>
          <w:lang w:eastAsia="hr-HR"/>
        </w:rPr>
        <w:t xml:space="preserve"> Krš i more</w:t>
      </w:r>
      <w:bookmarkEnd w:id="0"/>
      <w:r w:rsidRPr="00390951">
        <w:rPr>
          <w:rFonts w:ascii="Arial" w:eastAsia="Times New Roman" w:hAnsi="Arial" w:cs="Arial"/>
          <w:color w:val="000000"/>
          <w:sz w:val="21"/>
          <w:szCs w:val="21"/>
          <w:lang w:eastAsia="hr-HR"/>
        </w:rPr>
        <w:t xml:space="preserve">, financiran je u sklopu programa "Lokalni razvoj i smanjenje siromaštva" u okviru Financijskog mehanizma Europskog gospodarskog prostora za razdoblje 2014. – 2021. godine. Projekt obuhvaća osnovnih škola na području prometno, društveno-gospodarski, obrazovno i kulturno-povijesno međusobno povezanih zaobalnih i priobalnih jedinica lokalne samouprave Splitsko-dalmatinske županije čiji učitelji i učenici pokazuju snažan interes, ali imaju manjak resursa za realizaciju programa u području STEM-a, IKT-a i poduzetništva u sektoru </w:t>
      </w:r>
      <w:proofErr w:type="spellStart"/>
      <w:r w:rsidRPr="00390951">
        <w:rPr>
          <w:rFonts w:ascii="Arial" w:eastAsia="Times New Roman" w:hAnsi="Arial" w:cs="Arial"/>
          <w:color w:val="000000"/>
          <w:sz w:val="21"/>
          <w:szCs w:val="21"/>
          <w:lang w:eastAsia="hr-HR"/>
        </w:rPr>
        <w:t>bioekonomije</w:t>
      </w:r>
      <w:proofErr w:type="spellEnd"/>
      <w:r w:rsidRPr="00390951">
        <w:rPr>
          <w:rFonts w:ascii="Arial" w:eastAsia="Times New Roman" w:hAnsi="Arial" w:cs="Arial"/>
          <w:color w:val="000000"/>
          <w:sz w:val="21"/>
          <w:szCs w:val="21"/>
          <w:lang w:eastAsia="hr-HR"/>
        </w:rPr>
        <w:t>, biotehnologija, zelene i plave ekonomije/inovacija kao odrednica novih politika EU i RH.</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 xml:space="preserve">Nositelj projekta je Osnovna škola Ivana Gorana Kovačića, partneri su OŠ Milana Begovića, Vrlika, OŠ Ivana Mažuranića, Obrovac Sinjski, OŠ Kamešnica, Otok, OŠ Trilj, OŠ dr. fra Karlo Balić, Šestanovac, OŠ Tin Ujević, </w:t>
      </w:r>
      <w:proofErr w:type="spellStart"/>
      <w:r w:rsidRPr="00390951">
        <w:rPr>
          <w:rFonts w:ascii="Arial" w:eastAsia="Times New Roman" w:hAnsi="Arial" w:cs="Arial"/>
          <w:color w:val="000000"/>
          <w:sz w:val="21"/>
          <w:szCs w:val="21"/>
          <w:lang w:eastAsia="hr-HR"/>
        </w:rPr>
        <w:t>Krivodol</w:t>
      </w:r>
      <w:proofErr w:type="spellEnd"/>
      <w:r w:rsidRPr="00390951">
        <w:rPr>
          <w:rFonts w:ascii="Arial" w:eastAsia="Times New Roman" w:hAnsi="Arial" w:cs="Arial"/>
          <w:color w:val="000000"/>
          <w:sz w:val="21"/>
          <w:szCs w:val="21"/>
          <w:lang w:eastAsia="hr-HR"/>
        </w:rPr>
        <w:t xml:space="preserve">, OŠ „Josip </w:t>
      </w:r>
      <w:proofErr w:type="spellStart"/>
      <w:r w:rsidRPr="00390951">
        <w:rPr>
          <w:rFonts w:ascii="Arial" w:eastAsia="Times New Roman" w:hAnsi="Arial" w:cs="Arial"/>
          <w:color w:val="000000"/>
          <w:sz w:val="21"/>
          <w:szCs w:val="21"/>
          <w:lang w:eastAsia="hr-HR"/>
        </w:rPr>
        <w:t>Vergilij</w:t>
      </w:r>
      <w:proofErr w:type="spellEnd"/>
      <w:r w:rsidRPr="00390951">
        <w:rPr>
          <w:rFonts w:ascii="Arial" w:eastAsia="Times New Roman" w:hAnsi="Arial" w:cs="Arial"/>
          <w:color w:val="000000"/>
          <w:sz w:val="21"/>
          <w:szCs w:val="21"/>
          <w:lang w:eastAsia="hr-HR"/>
        </w:rPr>
        <w:t xml:space="preserve"> Perić“, Imotski i OŠ </w:t>
      </w:r>
      <w:proofErr w:type="spellStart"/>
      <w:r w:rsidRPr="00390951">
        <w:rPr>
          <w:rFonts w:ascii="Arial" w:eastAsia="Times New Roman" w:hAnsi="Arial" w:cs="Arial"/>
          <w:color w:val="000000"/>
          <w:sz w:val="21"/>
          <w:szCs w:val="21"/>
          <w:lang w:eastAsia="hr-HR"/>
        </w:rPr>
        <w:t>Runović</w:t>
      </w:r>
      <w:proofErr w:type="spellEnd"/>
      <w:r w:rsidRPr="00390951">
        <w:rPr>
          <w:rFonts w:ascii="Arial" w:eastAsia="Times New Roman" w:hAnsi="Arial" w:cs="Arial"/>
          <w:color w:val="000000"/>
          <w:sz w:val="21"/>
          <w:szCs w:val="21"/>
          <w:lang w:eastAsia="hr-HR"/>
        </w:rPr>
        <w:t xml:space="preserve">, </w:t>
      </w:r>
      <w:proofErr w:type="spellStart"/>
      <w:r w:rsidRPr="00390951">
        <w:rPr>
          <w:rFonts w:ascii="Arial" w:eastAsia="Times New Roman" w:hAnsi="Arial" w:cs="Arial"/>
          <w:color w:val="000000"/>
          <w:sz w:val="21"/>
          <w:szCs w:val="21"/>
          <w:lang w:eastAsia="hr-HR"/>
        </w:rPr>
        <w:t>Cluster</w:t>
      </w:r>
      <w:proofErr w:type="spellEnd"/>
      <w:r w:rsidRPr="00390951">
        <w:rPr>
          <w:rFonts w:ascii="Arial" w:eastAsia="Times New Roman" w:hAnsi="Arial" w:cs="Arial"/>
          <w:color w:val="000000"/>
          <w:sz w:val="21"/>
          <w:szCs w:val="21"/>
          <w:lang w:eastAsia="hr-HR"/>
        </w:rPr>
        <w:t xml:space="preserve"> za eko-društvene inovacije i razvoj CEDRA Split te International Development </w:t>
      </w:r>
      <w:proofErr w:type="spellStart"/>
      <w:r w:rsidRPr="00390951">
        <w:rPr>
          <w:rFonts w:ascii="Arial" w:eastAsia="Times New Roman" w:hAnsi="Arial" w:cs="Arial"/>
          <w:color w:val="000000"/>
          <w:sz w:val="21"/>
          <w:szCs w:val="21"/>
          <w:lang w:eastAsia="hr-HR"/>
        </w:rPr>
        <w:t>Norway</w:t>
      </w:r>
      <w:proofErr w:type="spellEnd"/>
      <w:r w:rsidRPr="00390951">
        <w:rPr>
          <w:rFonts w:ascii="Arial" w:eastAsia="Times New Roman" w:hAnsi="Arial" w:cs="Arial"/>
          <w:color w:val="000000"/>
          <w:sz w:val="21"/>
          <w:szCs w:val="21"/>
          <w:lang w:eastAsia="hr-HR"/>
        </w:rPr>
        <w:t xml:space="preserve"> (IDN), Kraljevina Norveška.</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b/>
          <w:bCs/>
          <w:i/>
          <w:iCs/>
          <w:color w:val="000000"/>
          <w:sz w:val="21"/>
          <w:szCs w:val="21"/>
          <w:lang w:eastAsia="hr-HR"/>
        </w:rPr>
        <w:t>Trajanje projekta:</w:t>
      </w:r>
      <w:r w:rsidRPr="00390951">
        <w:rPr>
          <w:rFonts w:ascii="Arial" w:eastAsia="Times New Roman" w:hAnsi="Arial" w:cs="Arial"/>
          <w:b/>
          <w:bCs/>
          <w:color w:val="000000"/>
          <w:sz w:val="21"/>
          <w:szCs w:val="21"/>
          <w:lang w:eastAsia="hr-HR"/>
        </w:rPr>
        <w:t> </w:t>
      </w:r>
      <w:r w:rsidRPr="00390951">
        <w:rPr>
          <w:rFonts w:ascii="Arial" w:eastAsia="Times New Roman" w:hAnsi="Arial" w:cs="Arial"/>
          <w:color w:val="000000"/>
          <w:sz w:val="21"/>
          <w:szCs w:val="21"/>
          <w:lang w:eastAsia="hr-HR"/>
        </w:rPr>
        <w:t>1. rujna 2022. do 31. siječnja 2024.</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b/>
          <w:bCs/>
          <w:i/>
          <w:iCs/>
          <w:color w:val="000000"/>
          <w:sz w:val="21"/>
          <w:szCs w:val="21"/>
          <w:lang w:eastAsia="hr-HR"/>
        </w:rPr>
        <w:t>Vrijednost projekta:</w:t>
      </w:r>
      <w:r w:rsidRPr="00390951">
        <w:rPr>
          <w:rFonts w:ascii="Arial" w:eastAsia="Times New Roman" w:hAnsi="Arial" w:cs="Arial"/>
          <w:i/>
          <w:iCs/>
          <w:color w:val="000000"/>
          <w:sz w:val="21"/>
          <w:szCs w:val="21"/>
          <w:lang w:eastAsia="hr-HR"/>
        </w:rPr>
        <w:t> </w:t>
      </w:r>
      <w:r w:rsidRPr="00390951">
        <w:rPr>
          <w:rFonts w:ascii="Arial" w:eastAsia="Times New Roman" w:hAnsi="Arial" w:cs="Arial"/>
          <w:color w:val="000000"/>
          <w:sz w:val="21"/>
          <w:szCs w:val="21"/>
          <w:lang w:eastAsia="hr-HR"/>
        </w:rPr>
        <w:t>871.375,12 EUR</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b/>
          <w:bCs/>
          <w:i/>
          <w:iCs/>
          <w:color w:val="000000"/>
          <w:sz w:val="21"/>
          <w:szCs w:val="21"/>
          <w:lang w:eastAsia="hr-HR"/>
        </w:rPr>
        <w:t>Svrha projekta:</w:t>
      </w:r>
      <w:r w:rsidRPr="00390951">
        <w:rPr>
          <w:rFonts w:ascii="Arial" w:eastAsia="Times New Roman" w:hAnsi="Arial" w:cs="Arial"/>
          <w:i/>
          <w:iCs/>
          <w:color w:val="000000"/>
          <w:sz w:val="21"/>
          <w:szCs w:val="21"/>
          <w:lang w:eastAsia="hr-HR"/>
        </w:rPr>
        <w:t> </w:t>
      </w:r>
      <w:r w:rsidRPr="00390951">
        <w:rPr>
          <w:rFonts w:ascii="Arial" w:eastAsia="Times New Roman" w:hAnsi="Arial" w:cs="Arial"/>
          <w:color w:val="000000"/>
          <w:sz w:val="21"/>
          <w:szCs w:val="21"/>
          <w:lang w:eastAsia="hr-HR"/>
        </w:rPr>
        <w:t xml:space="preserve">uspostava održivog </w:t>
      </w:r>
      <w:proofErr w:type="spellStart"/>
      <w:r w:rsidRPr="00390951">
        <w:rPr>
          <w:rFonts w:ascii="Arial" w:eastAsia="Times New Roman" w:hAnsi="Arial" w:cs="Arial"/>
          <w:color w:val="000000"/>
          <w:sz w:val="21"/>
          <w:szCs w:val="21"/>
          <w:lang w:eastAsia="hr-HR"/>
        </w:rPr>
        <w:t>mikroregionalnog</w:t>
      </w:r>
      <w:proofErr w:type="spellEnd"/>
      <w:r w:rsidRPr="00390951">
        <w:rPr>
          <w:rFonts w:ascii="Arial" w:eastAsia="Times New Roman" w:hAnsi="Arial" w:cs="Arial"/>
          <w:color w:val="000000"/>
          <w:sz w:val="21"/>
          <w:szCs w:val="21"/>
          <w:lang w:eastAsia="hr-HR"/>
        </w:rPr>
        <w:t xml:space="preserve"> sustava izvrsnosti u sektoru </w:t>
      </w:r>
      <w:proofErr w:type="spellStart"/>
      <w:r w:rsidRPr="00390951">
        <w:rPr>
          <w:rFonts w:ascii="Arial" w:eastAsia="Times New Roman" w:hAnsi="Arial" w:cs="Arial"/>
          <w:color w:val="000000"/>
          <w:sz w:val="21"/>
          <w:szCs w:val="21"/>
          <w:lang w:eastAsia="hr-HR"/>
        </w:rPr>
        <w:t>bioekonomije</w:t>
      </w:r>
      <w:proofErr w:type="spellEnd"/>
      <w:r w:rsidRPr="00390951">
        <w:rPr>
          <w:rFonts w:ascii="Arial" w:eastAsia="Times New Roman" w:hAnsi="Arial" w:cs="Arial"/>
          <w:color w:val="000000"/>
          <w:sz w:val="21"/>
          <w:szCs w:val="21"/>
          <w:lang w:eastAsia="hr-HR"/>
        </w:rPr>
        <w:t xml:space="preserve"> na području prometno, društveno-gospodarski, obrazovno i kulturno-povijesno međusobno povezanih zaobalnih i priobalnih jedinica lokalne samouprave Splitsko-dalmatinske županije.</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b/>
          <w:bCs/>
          <w:i/>
          <w:iCs/>
          <w:color w:val="000000"/>
          <w:sz w:val="21"/>
          <w:szCs w:val="21"/>
          <w:lang w:eastAsia="hr-HR"/>
        </w:rPr>
        <w:t>Cilj projekta:</w:t>
      </w:r>
      <w:r w:rsidRPr="00390951">
        <w:rPr>
          <w:rFonts w:ascii="Arial" w:eastAsia="Times New Roman" w:hAnsi="Arial" w:cs="Arial"/>
          <w:color w:val="000000"/>
          <w:sz w:val="21"/>
          <w:szCs w:val="21"/>
          <w:lang w:eastAsia="hr-HR"/>
        </w:rPr>
        <w:t xml:space="preserve"> razvoj izvrsnosti u osnovnoškolskom obrazovanju u područjima STEM, IKT, poduzetništvo i aktivno građanstvo s naglaskom na područje </w:t>
      </w:r>
      <w:proofErr w:type="spellStart"/>
      <w:r w:rsidRPr="00390951">
        <w:rPr>
          <w:rFonts w:ascii="Arial" w:eastAsia="Times New Roman" w:hAnsi="Arial" w:cs="Arial"/>
          <w:color w:val="000000"/>
          <w:sz w:val="21"/>
          <w:szCs w:val="21"/>
          <w:lang w:eastAsia="hr-HR"/>
        </w:rPr>
        <w:t>bioekonomije</w:t>
      </w:r>
      <w:proofErr w:type="spellEnd"/>
      <w:r w:rsidRPr="00390951">
        <w:rPr>
          <w:rFonts w:ascii="Arial" w:eastAsia="Times New Roman" w:hAnsi="Arial" w:cs="Arial"/>
          <w:color w:val="000000"/>
          <w:sz w:val="21"/>
          <w:szCs w:val="21"/>
          <w:lang w:eastAsia="hr-HR"/>
        </w:rPr>
        <w:t xml:space="preserve"> i biotehnologije.</w:t>
      </w:r>
    </w:p>
    <w:p w:rsidR="00390951" w:rsidRPr="00390951" w:rsidRDefault="00390951" w:rsidP="00390951">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390951">
        <w:rPr>
          <w:rFonts w:ascii="Arial" w:eastAsia="Times New Roman" w:hAnsi="Arial" w:cs="Arial"/>
          <w:b/>
          <w:bCs/>
          <w:i/>
          <w:iCs/>
          <w:color w:val="000000"/>
          <w:sz w:val="21"/>
          <w:szCs w:val="21"/>
          <w:lang w:eastAsia="hr-HR"/>
        </w:rPr>
        <w:t>Aktivnosti:</w:t>
      </w:r>
      <w:r w:rsidRPr="00390951">
        <w:rPr>
          <w:rFonts w:ascii="Arial" w:eastAsia="Times New Roman" w:hAnsi="Arial" w:cs="Arial"/>
          <w:color w:val="000000"/>
          <w:sz w:val="21"/>
          <w:szCs w:val="21"/>
          <w:lang w:eastAsia="hr-HR"/>
        </w:rPr>
        <w:t>​</w:t>
      </w:r>
    </w:p>
    <w:p w:rsidR="00390951" w:rsidRPr="00390951" w:rsidRDefault="00390951" w:rsidP="00390951">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razvoj sposobnosti učitelja i drugih odgojno</w:t>
      </w:r>
      <w:r w:rsidRPr="00390951">
        <w:rPr>
          <w:rFonts w:ascii="Cambria Math" w:eastAsia="Times New Roman" w:hAnsi="Cambria Math" w:cs="Cambria Math"/>
          <w:color w:val="000000"/>
          <w:sz w:val="21"/>
          <w:szCs w:val="21"/>
          <w:lang w:eastAsia="hr-HR"/>
        </w:rPr>
        <w:t>‐</w:t>
      </w:r>
      <w:r w:rsidRPr="00390951">
        <w:rPr>
          <w:rFonts w:ascii="Arial" w:eastAsia="Times New Roman" w:hAnsi="Arial" w:cs="Arial"/>
          <w:color w:val="000000"/>
          <w:sz w:val="21"/>
          <w:szCs w:val="21"/>
          <w:lang w:eastAsia="hr-HR"/>
        </w:rPr>
        <w:t>obrazovnih djelatnika u STEM podučavanju,</w:t>
      </w:r>
    </w:p>
    <w:p w:rsidR="00390951" w:rsidRPr="00390951" w:rsidRDefault="00390951" w:rsidP="00390951">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stručnog usavršavanja namijenjenih učiteljima i drugim odgojno</w:t>
      </w:r>
      <w:r w:rsidRPr="00390951">
        <w:rPr>
          <w:rFonts w:ascii="Cambria Math" w:eastAsia="Times New Roman" w:hAnsi="Cambria Math" w:cs="Cambria Math"/>
          <w:color w:val="000000"/>
          <w:sz w:val="21"/>
          <w:szCs w:val="21"/>
          <w:lang w:eastAsia="hr-HR"/>
        </w:rPr>
        <w:t>‐</w:t>
      </w:r>
      <w:r w:rsidRPr="00390951">
        <w:rPr>
          <w:rFonts w:ascii="Arial" w:eastAsia="Times New Roman" w:hAnsi="Arial" w:cs="Arial"/>
          <w:color w:val="000000"/>
          <w:sz w:val="21"/>
          <w:szCs w:val="21"/>
          <w:lang w:eastAsia="hr-HR"/>
        </w:rPr>
        <w:t>obrazovnim djelatnicima u IKT, poduzetništvu i aktivnom građanstvu,</w:t>
      </w:r>
    </w:p>
    <w:p w:rsidR="00390951" w:rsidRPr="00390951" w:rsidRDefault="00390951" w:rsidP="00390951">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opremanje i uređenje školskih objekata i vrtova/parkova za provedbu projektnih aktivnosti:</w:t>
      </w:r>
    </w:p>
    <w:p w:rsidR="00390951" w:rsidRPr="00390951" w:rsidRDefault="006013C7" w:rsidP="00390951">
      <w:pPr>
        <w:numPr>
          <w:ilvl w:val="1"/>
          <w:numId w:val="1"/>
        </w:numPr>
        <w:shd w:val="clear" w:color="auto" w:fill="F2FCFC"/>
        <w:spacing w:before="100" w:beforeAutospacing="1" w:after="100" w:afterAutospacing="1" w:line="240" w:lineRule="auto"/>
        <w:ind w:left="-600"/>
        <w:jc w:val="both"/>
        <w:rPr>
          <w:rFonts w:ascii="Verdana" w:eastAsia="Times New Roman" w:hAnsi="Verdana" w:cs="Times New Roman"/>
          <w:color w:val="000000"/>
          <w:sz w:val="17"/>
          <w:szCs w:val="17"/>
          <w:lang w:eastAsia="hr-HR"/>
        </w:rPr>
      </w:pPr>
      <w:r>
        <w:rPr>
          <w:rFonts w:ascii="Arial" w:eastAsia="Times New Roman" w:hAnsi="Arial" w:cs="Arial"/>
          <w:color w:val="000000"/>
          <w:sz w:val="21"/>
          <w:szCs w:val="21"/>
          <w:lang w:eastAsia="hr-HR"/>
        </w:rPr>
        <w:t xml:space="preserve"> </w:t>
      </w:r>
      <w:r w:rsidR="00390951" w:rsidRPr="00390951">
        <w:rPr>
          <w:rFonts w:ascii="Arial" w:eastAsia="Times New Roman" w:hAnsi="Arial" w:cs="Arial"/>
          <w:color w:val="000000"/>
          <w:sz w:val="21"/>
          <w:szCs w:val="21"/>
          <w:lang w:eastAsia="hr-HR"/>
        </w:rPr>
        <w:t>nabava namještaja za opremanje učionica i vrtova,</w:t>
      </w:r>
    </w:p>
    <w:p w:rsidR="00390951" w:rsidRPr="00390951" w:rsidRDefault="00390951" w:rsidP="00390951">
      <w:pPr>
        <w:numPr>
          <w:ilvl w:val="1"/>
          <w:numId w:val="1"/>
        </w:numPr>
        <w:shd w:val="clear" w:color="auto" w:fill="F2FCFC"/>
        <w:spacing w:before="100" w:beforeAutospacing="1" w:after="100" w:afterAutospacing="1" w:line="240" w:lineRule="auto"/>
        <w:ind w:left="-6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nabava opreme, materijala i didaktičkih alata za programe aktivnosti u područjima STEM, IKT, poduzetništvo i aktivno građanstvo,</w:t>
      </w:r>
    </w:p>
    <w:p w:rsidR="00390951" w:rsidRPr="00390951" w:rsidRDefault="00390951" w:rsidP="00390951">
      <w:pPr>
        <w:numPr>
          <w:ilvl w:val="1"/>
          <w:numId w:val="1"/>
        </w:numPr>
        <w:shd w:val="clear" w:color="auto" w:fill="F2FCFC"/>
        <w:spacing w:before="100" w:beforeAutospacing="1" w:after="100" w:afterAutospacing="1" w:line="240" w:lineRule="auto"/>
        <w:ind w:left="-6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osmišljavanje modela i protokola upravljanja prostorima, opremom i materijalima</w:t>
      </w:r>
    </w:p>
    <w:p w:rsidR="00390951" w:rsidRPr="00390951" w:rsidRDefault="00390951" w:rsidP="00390951">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razvoj modela učenja, praktičnog rada u nastavi i drugih odgojno</w:t>
      </w:r>
      <w:r w:rsidRPr="00390951">
        <w:rPr>
          <w:rFonts w:ascii="Cambria Math" w:eastAsia="Times New Roman" w:hAnsi="Cambria Math" w:cs="Cambria Math"/>
          <w:color w:val="000000"/>
          <w:sz w:val="21"/>
          <w:szCs w:val="21"/>
          <w:lang w:eastAsia="hr-HR"/>
        </w:rPr>
        <w:t>‐</w:t>
      </w:r>
      <w:r w:rsidRPr="00390951">
        <w:rPr>
          <w:rFonts w:ascii="Arial" w:eastAsia="Times New Roman" w:hAnsi="Arial" w:cs="Arial"/>
          <w:color w:val="000000"/>
          <w:sz w:val="21"/>
          <w:szCs w:val="21"/>
          <w:lang w:eastAsia="hr-HR"/>
        </w:rPr>
        <w:t>obrazovnih aktivnosti u područjima STEM, IKT, poduzetništvo i aktivno građanstvo,</w:t>
      </w:r>
    </w:p>
    <w:p w:rsidR="00390951" w:rsidRPr="00390951" w:rsidRDefault="00390951" w:rsidP="00390951">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razvoj i jačanje STEM vještina kroz specijalizirane aktivnosti s naglaskom na darovite učenike i one s poteškoćama</w:t>
      </w:r>
    </w:p>
    <w:p w:rsidR="00390951" w:rsidRPr="00390951" w:rsidRDefault="00390951" w:rsidP="00390951">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390951">
        <w:rPr>
          <w:rFonts w:ascii="Arial" w:eastAsia="Times New Roman" w:hAnsi="Arial" w:cs="Arial"/>
          <w:color w:val="000000"/>
          <w:sz w:val="21"/>
          <w:szCs w:val="21"/>
          <w:lang w:eastAsia="hr-HR"/>
        </w:rPr>
        <w:t>razvoj i provedba obrazovnih programa i izvannastavnih aktivnosti za učenike u području IKT</w:t>
      </w:r>
      <w:r w:rsidRPr="00390951">
        <w:rPr>
          <w:rFonts w:ascii="Cambria Math" w:eastAsia="Times New Roman" w:hAnsi="Cambria Math" w:cs="Cambria Math"/>
          <w:color w:val="000000"/>
          <w:sz w:val="21"/>
          <w:szCs w:val="21"/>
          <w:lang w:eastAsia="hr-HR"/>
        </w:rPr>
        <w:t>‐</w:t>
      </w:r>
      <w:r w:rsidRPr="00390951">
        <w:rPr>
          <w:rFonts w:ascii="Arial" w:eastAsia="Times New Roman" w:hAnsi="Arial" w:cs="Arial"/>
          <w:color w:val="000000"/>
          <w:sz w:val="21"/>
          <w:szCs w:val="21"/>
          <w:lang w:eastAsia="hr-HR"/>
        </w:rPr>
        <w:t>a, poduzetništva i aktivnog građanstva posebno za darovite i one s poteškoćama.</w:t>
      </w:r>
    </w:p>
    <w:sectPr w:rsidR="00390951" w:rsidRPr="00390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6447"/>
    <w:multiLevelType w:val="multilevel"/>
    <w:tmpl w:val="9E9A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51"/>
    <w:rsid w:val="00390951"/>
    <w:rsid w:val="006013C7"/>
    <w:rsid w:val="00794A05"/>
    <w:rsid w:val="00AD5027"/>
    <w:rsid w:val="00D24F60"/>
    <w:rsid w:val="00F43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9C89-CC08-40CE-8C95-275F8925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s s</cp:lastModifiedBy>
  <cp:revision>2</cp:revision>
  <dcterms:created xsi:type="dcterms:W3CDTF">2022-12-19T10:07:00Z</dcterms:created>
  <dcterms:modified xsi:type="dcterms:W3CDTF">2022-12-19T10:07:00Z</dcterms:modified>
</cp:coreProperties>
</file>